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31A1" w:rsidRDefault="001831A1" w:rsidP="001831A1">
      <w:r>
        <w:rPr>
          <w:b/>
          <w:color w:val="000000"/>
          <w:shd w:val="clear" w:color="auto" w:fill="FFFFFF"/>
        </w:rPr>
        <w:t>Biblio</w:t>
      </w:r>
      <w:bookmarkStart w:id="0" w:name="_GoBack"/>
      <w:bookmarkEnd w:id="0"/>
      <w:r>
        <w:rPr>
          <w:b/>
          <w:color w:val="000000"/>
          <w:shd w:val="clear" w:color="auto" w:fill="FFFFFF"/>
        </w:rPr>
        <w:t>grafie şi tematică pentru Consilier achiziţii publice, Clasa I, Grad superior, COMPARTIMENT ACHIZITII PUBLICE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1. Constituţia României, republicată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cu tematica Constituţia României, republicată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2. Ordonanţa Guvernului nr. 137/2000 privind prevenirea şi sancţionarea tuturor formelor de discriminare, republicată, cu modificările şi completările ulterioare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cu tematica Ordonanţa Guvernului nr. 137/2000 privind prevenirea şi sancţionarea tuturor formelor de discriminare, republicată, cu modificările şi completările ulterioare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3. Legea nr. 202/2002 privind egalitatea de şanse şi de tratament între femei şi bărbaţi, republicată, cu modificările şi completările ulterioare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cu tematica Legea nr. 202/2002 privind egalitatea de şanse şi de tratament între femei şi bărbaţi, republicată, cu modificările şi completările ulterioare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4. Partea I, titlul I şi titlul II ale părţii a II-a, titlul I al părţii a IV-a, titlul I şi II ale părţii a VI-a din Ordonanţa de urgenţă a Guvernului nr. 57/2019, cu modificările şi completările ulterioare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cu tematica Partea I, titlul I şi titlul II ale părţii a II-a, titlul I al părţii a IV-a, titlul I şi II ale părţii a VI-a din Ordonanţa de urgenţă a Guvernului nr. 57/2019, cu modificările şi completările ulterioare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5. Legea nr. 98/2016 privind achizitiile publice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cu tematica cu tematica Regimul juridic al achiziţiilor publice;</w:t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Tipuri de contracte de achiziţie publică;</w:t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Tipuri de proceduri de achizitie publică;</w:t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Principiile care stau la baza atribuirii contractelor de achiziţie publică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6. H.G. nr. 395/2016 pentru aprobarea normelor de aplicare a prevederilor referitoare la atribuirea contractelor de achiziţii publice/acordurilor cadru din Legea nr. 98/2016 privind achiziţiile publice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cu tematica cu tematica Capitolele II, III şi IV din Normele metodologice</w:t>
      </w:r>
      <w:r>
        <w:rPr>
          <w:color w:val="000000"/>
        </w:rPr>
        <w:br/>
      </w:r>
    </w:p>
    <w:p w:rsidR="001831A1" w:rsidRDefault="001831A1">
      <w:r>
        <w:rPr>
          <w:b/>
          <w:color w:val="000000"/>
          <w:shd w:val="clear" w:color="auto" w:fill="FFFFFF"/>
        </w:rPr>
        <w:t>Bibliografie şi tematică pe</w:t>
      </w:r>
      <w:r>
        <w:rPr>
          <w:b/>
          <w:color w:val="000000"/>
          <w:shd w:val="clear" w:color="auto" w:fill="FFFFFF"/>
        </w:rPr>
        <w:t>ntru Inspetor</w:t>
      </w:r>
      <w:r>
        <w:rPr>
          <w:b/>
          <w:color w:val="000000"/>
          <w:shd w:val="clear" w:color="auto" w:fill="FFFFFF"/>
        </w:rPr>
        <w:t xml:space="preserve">, Clasa I, Grad </w:t>
      </w:r>
      <w:r>
        <w:rPr>
          <w:b/>
          <w:color w:val="000000"/>
          <w:shd w:val="clear" w:color="auto" w:fill="FFFFFF"/>
        </w:rPr>
        <w:t>a</w:t>
      </w:r>
      <w:r>
        <w:rPr>
          <w:b/>
          <w:color w:val="000000"/>
          <w:shd w:val="clear" w:color="auto" w:fill="FFFFFF"/>
        </w:rPr>
        <w:t>si</w:t>
      </w:r>
      <w:r>
        <w:rPr>
          <w:b/>
          <w:color w:val="000000"/>
          <w:shd w:val="clear" w:color="auto" w:fill="FFFFFF"/>
        </w:rPr>
        <w:t>stent</w:t>
      </w:r>
      <w:r>
        <w:rPr>
          <w:b/>
          <w:color w:val="000000"/>
          <w:shd w:val="clear" w:color="auto" w:fill="FFFFFF"/>
        </w:rPr>
        <w:t>, COMPARTIMENT A</w:t>
      </w:r>
      <w:r>
        <w:rPr>
          <w:b/>
          <w:color w:val="000000"/>
          <w:shd w:val="clear" w:color="auto" w:fill="FFFFFF"/>
        </w:rPr>
        <w:t>GRICOL</w:t>
      </w:r>
      <w:r>
        <w:rPr>
          <w:color w:val="000000"/>
        </w:rPr>
        <w:br/>
      </w:r>
    </w:p>
    <w:p w:rsidR="001831A1" w:rsidRDefault="001831A1">
      <w:pPr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1. Constituţia României, republicată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cu tematica Constituţia României, republicată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2. Ordonanţa Guvernului nr. 137/2000 privind prevenirea şi sancţionarea tuturor formelor de discriminare, republicată, cu modificările şi completările ulterioare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cu tematica Ordonanţa Guvernului nr. 137/2000 privind prevenirea şi sancţionarea tuturor formelor de discriminare, republicată, cu modificările şi completările ulterioare</w:t>
      </w:r>
      <w:r>
        <w:rPr>
          <w:color w:val="000000"/>
        </w:rPr>
        <w:br/>
      </w:r>
    </w:p>
    <w:p w:rsidR="001831A1" w:rsidRDefault="001831A1">
      <w:r>
        <w:rPr>
          <w:color w:val="000000"/>
          <w:shd w:val="clear" w:color="auto" w:fill="FFFFFF"/>
        </w:rPr>
        <w:t>3. Legea nr. 202/2002 privind egalitatea de şanse şi de tratament între femei şi bărbaţi, republicată, cu modificările şi completările ulterioare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cu tematica Legea nr. 202/2002 privind egalitatea de şanse şi de tratament între femei şi bărbaţi, republicată, cu modificările şi completările ulterioare</w:t>
      </w:r>
      <w:r>
        <w:rPr>
          <w:color w:val="000000"/>
        </w:rPr>
        <w:br/>
      </w:r>
      <w:r>
        <w:rPr>
          <w:color w:val="000000"/>
        </w:rPr>
        <w:lastRenderedPageBreak/>
        <w:br/>
      </w:r>
      <w:r>
        <w:rPr>
          <w:color w:val="000000"/>
          <w:shd w:val="clear" w:color="auto" w:fill="FFFFFF"/>
        </w:rPr>
        <w:t>4. Partea I, titlul I şi titlul II ale părţii a II-a, titlul I al părţii a IV-a, titlul I şi II ale părţii a VI-a din Ordonanţa de urgenţă a Guvernului nr. 57/2019, cu modificările şi completările ulterioare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000000"/>
          <w:shd w:val="clear" w:color="auto" w:fill="FFFFFF"/>
        </w:rPr>
        <w:t>cu tematica Partea I, titlul I şi titlul II ale părţii a II-a, titlul I al părţii a IV-a, titlul I şi II ale părţii a VI-a din Ordonanţa de urgenţă a Guvernului nr. 57/2019, cu modificările şi completările ulterioare</w:t>
      </w:r>
      <w:r>
        <w:rPr>
          <w:color w:val="000000"/>
        </w:rPr>
        <w:br/>
      </w:r>
    </w:p>
    <w:p w:rsidR="001831A1" w:rsidRDefault="001831A1">
      <w:r>
        <w:t>5. O.U.G. nr. 28/2008 privind Registrul agricol, cu modificările şi completările ulterioare</w:t>
      </w:r>
    </w:p>
    <w:p w:rsidR="001831A1" w:rsidRDefault="001831A1"/>
    <w:p w:rsidR="001831A1" w:rsidRDefault="001831A1">
      <w:r>
        <w:t xml:space="preserve"> cu tematica integral </w:t>
      </w:r>
    </w:p>
    <w:p w:rsidR="001831A1" w:rsidRDefault="001831A1"/>
    <w:p w:rsidR="001831A1" w:rsidRDefault="001831A1">
      <w:r>
        <w:t>6. Ordinul nr. 51//348/59/765/285/14.633/678/2025 pentru aprobarea Normelor tehnice privind modul de completare a registrului agricol pentru perioada 2025- 2029</w:t>
      </w:r>
    </w:p>
    <w:p w:rsidR="001831A1" w:rsidRDefault="001831A1"/>
    <w:p w:rsidR="001831A1" w:rsidRDefault="001831A1">
      <w:r>
        <w:t xml:space="preserve">cu tematica integral </w:t>
      </w:r>
    </w:p>
    <w:p w:rsidR="001831A1" w:rsidRDefault="001831A1"/>
    <w:p w:rsidR="001831A1" w:rsidRDefault="001831A1">
      <w:r>
        <w:t>7. Legea nr.18/1991 privind fondul funciar, republicată, cu modificările şi completările ulterioare</w:t>
      </w:r>
    </w:p>
    <w:p w:rsidR="001831A1" w:rsidRDefault="001831A1"/>
    <w:p w:rsidR="001831A1" w:rsidRDefault="001831A1">
      <w:r>
        <w:t xml:space="preserve">cu tematica integral </w:t>
      </w:r>
    </w:p>
    <w:p w:rsidR="001831A1" w:rsidRDefault="001831A1"/>
    <w:p w:rsidR="001831A1" w:rsidRDefault="001831A1">
      <w:r>
        <w:t>8. Hotărârea Guvernului nr. 890/2005 pentru aprobarea Regulamentului privind procedura de constituire, atribuţiile şi funcţionarea comisiilor pentru stabilirea dreptului de proprietate privată asupra terenurilor, a modelului şi modului de atribuire a titlurilor de proprietate, precum şi punerea în posesie a proprietarilor</w:t>
      </w:r>
    </w:p>
    <w:p w:rsidR="001831A1" w:rsidRDefault="001831A1"/>
    <w:p w:rsidR="001831A1" w:rsidRDefault="001831A1">
      <w:r>
        <w:t xml:space="preserve">cu tematica integral </w:t>
      </w:r>
    </w:p>
    <w:p w:rsidR="001831A1" w:rsidRDefault="001831A1"/>
    <w:p w:rsidR="001831A1" w:rsidRDefault="001831A1">
      <w:r>
        <w:t xml:space="preserve">9. Legea nr. 17/2014 privind unele măsuri de reglementare a vânzării terenurilor agricole situate în extravilan şi de modificare a Legii nr. 268/2001 privind privatizarea societăţilor ce deţin în administrare terenuri proprietate publică şi privată a statului cu destinaţie agricolă şi înfiinţarea Agenţiei Domeniilor Statului </w:t>
      </w:r>
    </w:p>
    <w:p w:rsidR="001831A1" w:rsidRDefault="001831A1"/>
    <w:p w:rsidR="00F84558" w:rsidRDefault="001831A1">
      <w:r>
        <w:t>cu tematica integra</w:t>
      </w:r>
    </w:p>
    <w:sectPr w:rsidR="00F84558" w:rsidSect="001831A1">
      <w:pgSz w:w="11906" w:h="16838"/>
      <w:pgMar w:top="1134" w:right="424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7412"/>
    <w:rsid w:val="001831A1"/>
    <w:rsid w:val="008C7412"/>
    <w:rsid w:val="00EA121B"/>
    <w:rsid w:val="00F84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31A1"/>
    <w:rPr>
      <w:noProof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A121B"/>
    <w:pPr>
      <w:keepNext/>
      <w:outlineLvl w:val="0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A121B"/>
    <w:rPr>
      <w:sz w:val="28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31A1"/>
    <w:rPr>
      <w:noProof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A121B"/>
    <w:pPr>
      <w:keepNext/>
      <w:outlineLvl w:val="0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A121B"/>
    <w:rPr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18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615</Words>
  <Characters>3567</Characters>
  <Application>Microsoft Office Word</Application>
  <DocSecurity>0</DocSecurity>
  <Lines>29</Lines>
  <Paragraphs>8</Paragraphs>
  <ScaleCrop>false</ScaleCrop>
  <Company/>
  <LinksUpToDate>false</LinksUpToDate>
  <CharactersWithSpaces>4174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Utilizator Windows</dc:creator>
  <cp:keywords/>
  <dc:description/>
  <cp:lastModifiedBy>Utilizator Windows</cp:lastModifiedBy>
  <cp:revision>3</cp:revision>
  <dcterms:created xsi:type="dcterms:W3CDTF">2025-07-07T11:29:00Z</dcterms:created>
  <dcterms:modified xsi:type="dcterms:W3CDTF">2025-07-07T11:38:00Z</dcterms:modified>
</cp:coreProperties>
</file>